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/>
      </w:tblPr>
      <w:tblGrid>
        <w:gridCol w:w="3917"/>
        <w:gridCol w:w="5371"/>
      </w:tblGrid>
      <w:tr w:rsidR="00012A7A" w:rsidRPr="005761A1" w:rsidTr="00090A12">
        <w:tc>
          <w:tcPr>
            <w:tcW w:w="10031" w:type="dxa"/>
            <w:gridSpan w:val="2"/>
            <w:tcMar>
              <w:top w:w="57" w:type="dxa"/>
            </w:tcMar>
            <w:vAlign w:val="center"/>
          </w:tcPr>
          <w:p w:rsidR="00012A7A" w:rsidRPr="005761A1" w:rsidRDefault="00012A7A" w:rsidP="00090A12">
            <w:pPr>
              <w:spacing w:before="100" w:beforeAutospacing="1" w:after="119"/>
              <w:jc w:val="center"/>
              <w:rPr>
                <w:rFonts w:ascii="Arial" w:hAnsi="Arial" w:cs="Arial"/>
                <w:b/>
                <w:color w:val="404040"/>
                <w:sz w:val="19"/>
                <w:szCs w:val="19"/>
              </w:rPr>
            </w:pPr>
            <w:r w:rsidRPr="005761A1">
              <w:rPr>
                <w:rFonts w:ascii="Arial" w:hAnsi="Arial" w:cs="Arial"/>
                <w:b/>
                <w:color w:val="404040"/>
                <w:sz w:val="19"/>
                <w:szCs w:val="19"/>
              </w:rPr>
              <w:t>INFORMACJA SZCZEGÓŁOWA O OCHRONIE DANYCH OSOBOWYCH</w:t>
            </w:r>
            <w:r w:rsidRPr="005761A1">
              <w:rPr>
                <w:rFonts w:ascii="Arial" w:hAnsi="Arial" w:cs="Arial"/>
                <w:b/>
                <w:color w:val="404040"/>
                <w:sz w:val="19"/>
                <w:szCs w:val="19"/>
              </w:rPr>
              <w:br/>
              <w:t>ZBIERANYCH PRZEZ URZĄD MIEJSKI W BYTOMIU</w:t>
            </w:r>
          </w:p>
        </w:tc>
      </w:tr>
      <w:tr w:rsidR="00012A7A" w:rsidRPr="005761A1" w:rsidTr="00090A12">
        <w:tc>
          <w:tcPr>
            <w:tcW w:w="4219" w:type="dxa"/>
          </w:tcPr>
          <w:p w:rsidR="00012A7A" w:rsidRPr="005761A1" w:rsidRDefault="00012A7A" w:rsidP="00090A12">
            <w:pPr>
              <w:spacing w:before="100" w:beforeAutospacing="1" w:after="119"/>
              <w:rPr>
                <w:rFonts w:ascii="Arial" w:hAnsi="Arial" w:cs="Arial"/>
                <w:b/>
                <w:color w:val="404040"/>
                <w:sz w:val="19"/>
                <w:szCs w:val="19"/>
              </w:rPr>
            </w:pPr>
            <w:r w:rsidRPr="005761A1">
              <w:rPr>
                <w:rFonts w:ascii="Arial" w:hAnsi="Arial" w:cs="Arial"/>
                <w:b/>
                <w:color w:val="404040"/>
                <w:sz w:val="19"/>
                <w:szCs w:val="19"/>
              </w:rPr>
              <w:t>Dane Administratora Danych</w:t>
            </w:r>
          </w:p>
        </w:tc>
        <w:tc>
          <w:tcPr>
            <w:tcW w:w="5812" w:type="dxa"/>
          </w:tcPr>
          <w:p w:rsidR="00012A7A" w:rsidRPr="005761A1" w:rsidRDefault="00012A7A" w:rsidP="00090A12">
            <w:pPr>
              <w:spacing w:before="100" w:beforeAutospacing="1" w:after="119"/>
              <w:rPr>
                <w:rFonts w:ascii="Arial" w:hAnsi="Arial" w:cs="Arial"/>
                <w:color w:val="404040"/>
                <w:sz w:val="19"/>
                <w:szCs w:val="19"/>
              </w:rPr>
            </w:pPr>
            <w:r w:rsidRPr="005761A1">
              <w:rPr>
                <w:rFonts w:ascii="Arial" w:hAnsi="Arial" w:cs="Arial"/>
                <w:color w:val="404040"/>
                <w:sz w:val="19"/>
                <w:szCs w:val="19"/>
              </w:rPr>
              <w:t>Prezydent Miasta Bytomia z siedzibą w Urzędzie Miejskim w Bytomiu (ul. Parkowa 2 41-902 Bytom)</w:t>
            </w:r>
          </w:p>
        </w:tc>
      </w:tr>
      <w:tr w:rsidR="00012A7A" w:rsidRPr="005761A1" w:rsidTr="00090A12">
        <w:trPr>
          <w:trHeight w:hRule="exact" w:val="567"/>
        </w:trPr>
        <w:tc>
          <w:tcPr>
            <w:tcW w:w="4219" w:type="dxa"/>
            <w:vAlign w:val="center"/>
          </w:tcPr>
          <w:p w:rsidR="00012A7A" w:rsidRPr="005761A1" w:rsidRDefault="00012A7A" w:rsidP="00090A12">
            <w:pPr>
              <w:spacing w:before="100" w:beforeAutospacing="1" w:after="119"/>
              <w:rPr>
                <w:rFonts w:ascii="Arial" w:hAnsi="Arial" w:cs="Arial"/>
                <w:b/>
                <w:color w:val="404040"/>
                <w:sz w:val="19"/>
                <w:szCs w:val="19"/>
              </w:rPr>
            </w:pPr>
            <w:r w:rsidRPr="005761A1">
              <w:rPr>
                <w:rFonts w:ascii="Arial" w:hAnsi="Arial" w:cs="Arial"/>
                <w:b/>
                <w:color w:val="404040"/>
                <w:sz w:val="19"/>
                <w:szCs w:val="19"/>
              </w:rPr>
              <w:t>Dane kontaktowe Inspektora Ochrony Danych</w:t>
            </w:r>
          </w:p>
        </w:tc>
        <w:tc>
          <w:tcPr>
            <w:tcW w:w="5812" w:type="dxa"/>
            <w:vAlign w:val="center"/>
          </w:tcPr>
          <w:p w:rsidR="00012A7A" w:rsidRPr="005761A1" w:rsidRDefault="00012A7A" w:rsidP="00090A12">
            <w:pPr>
              <w:spacing w:before="100" w:beforeAutospacing="1" w:after="119"/>
              <w:rPr>
                <w:rFonts w:ascii="Arial" w:hAnsi="Arial" w:cs="Arial"/>
                <w:color w:val="404040"/>
                <w:sz w:val="19"/>
                <w:szCs w:val="19"/>
              </w:rPr>
            </w:pPr>
            <w:r w:rsidRPr="005761A1">
              <w:rPr>
                <w:rFonts w:ascii="Arial" w:hAnsi="Arial" w:cs="Arial"/>
                <w:shadow/>
                <w:color w:val="404040"/>
                <w:sz w:val="19"/>
                <w:szCs w:val="19"/>
              </w:rPr>
              <w:t xml:space="preserve">Urząd Miejski w Bytomiu ul. Parkowa 2 mail </w:t>
            </w:r>
            <w:hyperlink r:id="rId5" w:history="1">
              <w:r w:rsidRPr="005761A1">
                <w:rPr>
                  <w:rStyle w:val="Hipercze"/>
                  <w:rFonts w:ascii="Arial" w:hAnsi="Arial" w:cs="Arial"/>
                  <w:shadow/>
                  <w:color w:val="404040"/>
                  <w:sz w:val="19"/>
                  <w:szCs w:val="19"/>
                </w:rPr>
                <w:t>pi@um.bytom.pl</w:t>
              </w:r>
            </w:hyperlink>
          </w:p>
        </w:tc>
      </w:tr>
      <w:tr w:rsidR="00012A7A" w:rsidRPr="005761A1" w:rsidTr="00090A12">
        <w:tc>
          <w:tcPr>
            <w:tcW w:w="4219" w:type="dxa"/>
          </w:tcPr>
          <w:p w:rsidR="00012A7A" w:rsidRPr="005761A1" w:rsidRDefault="00012A7A" w:rsidP="00090A12">
            <w:pPr>
              <w:spacing w:before="100" w:beforeAutospacing="1" w:after="119"/>
              <w:rPr>
                <w:rFonts w:ascii="Arial" w:hAnsi="Arial" w:cs="Arial"/>
                <w:b/>
                <w:color w:val="404040"/>
                <w:sz w:val="19"/>
                <w:szCs w:val="19"/>
              </w:rPr>
            </w:pPr>
            <w:r w:rsidRPr="005761A1">
              <w:rPr>
                <w:rFonts w:ascii="Arial" w:hAnsi="Arial" w:cs="Arial"/>
                <w:b/>
                <w:color w:val="404040"/>
                <w:sz w:val="19"/>
                <w:szCs w:val="19"/>
              </w:rPr>
              <w:t>Cele i podstawa prawna przetwarzania danych osobowych</w:t>
            </w:r>
          </w:p>
        </w:tc>
        <w:tc>
          <w:tcPr>
            <w:tcW w:w="5812" w:type="dxa"/>
          </w:tcPr>
          <w:p w:rsidR="00012A7A" w:rsidRPr="005761A1" w:rsidRDefault="00012A7A" w:rsidP="00090A12">
            <w:pPr>
              <w:spacing w:before="100" w:beforeAutospacing="1" w:after="119"/>
              <w:rPr>
                <w:rFonts w:ascii="Arial" w:hAnsi="Arial" w:cs="Arial"/>
                <w:color w:val="404040"/>
                <w:sz w:val="19"/>
                <w:szCs w:val="19"/>
              </w:rPr>
            </w:pPr>
            <w:r w:rsidRPr="005761A1">
              <w:rPr>
                <w:rFonts w:ascii="Arial" w:hAnsi="Arial" w:cs="Arial"/>
                <w:color w:val="404040"/>
                <w:sz w:val="19"/>
                <w:szCs w:val="19"/>
              </w:rPr>
              <w:t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w dowolnym czasie. Jeżeli w dokumentach zawarte są dane, o których mowa w art. 9 ust. 1 RODO konieczna będzie Państwa zgoda na ich przetwarzanie (art. 9 ust. 2 lit. a RODO), która może zostać odwołana w dowolnym czasie.</w:t>
            </w:r>
            <w:r w:rsidRPr="005761A1">
              <w:rPr>
                <w:rFonts w:ascii="Arial" w:hAnsi="Arial" w:cs="Arial"/>
                <w:color w:val="404040"/>
                <w:sz w:val="19"/>
                <w:szCs w:val="19"/>
              </w:rPr>
              <w:br/>
              <w:t>Przepisy prawa pracy: art. 22 Kodeksu pracy oraz § 1 rozporządzenia Ministra Pracy i Polityki Społecznej z dnia 28 maja 1996 r. w sprawie zakresu prowadzenia przez pracowników dokumentacji w sprawach związanych ze stosunkiem pracy oraz sposobu prowadzenia akt osobowych pracownika.</w:t>
            </w:r>
          </w:p>
        </w:tc>
      </w:tr>
      <w:tr w:rsidR="00012A7A" w:rsidRPr="005761A1" w:rsidTr="00090A12">
        <w:tc>
          <w:tcPr>
            <w:tcW w:w="4219" w:type="dxa"/>
          </w:tcPr>
          <w:p w:rsidR="00012A7A" w:rsidRPr="005761A1" w:rsidRDefault="00012A7A" w:rsidP="00090A12">
            <w:pPr>
              <w:spacing w:before="100" w:beforeAutospacing="1" w:after="119"/>
              <w:rPr>
                <w:rFonts w:ascii="Arial" w:hAnsi="Arial" w:cs="Arial"/>
                <w:b/>
                <w:color w:val="404040"/>
                <w:sz w:val="19"/>
                <w:szCs w:val="19"/>
              </w:rPr>
            </w:pPr>
            <w:r w:rsidRPr="005761A1">
              <w:rPr>
                <w:rFonts w:ascii="Arial" w:hAnsi="Arial" w:cs="Arial"/>
                <w:b/>
                <w:color w:val="404040"/>
                <w:sz w:val="19"/>
                <w:szCs w:val="19"/>
              </w:rPr>
              <w:t>Odbiorcy danych osobowych</w:t>
            </w:r>
          </w:p>
        </w:tc>
        <w:tc>
          <w:tcPr>
            <w:tcW w:w="5812" w:type="dxa"/>
          </w:tcPr>
          <w:p w:rsidR="00012A7A" w:rsidRPr="005761A1" w:rsidRDefault="00012A7A" w:rsidP="00090A12">
            <w:pPr>
              <w:spacing w:before="100" w:beforeAutospacing="1" w:after="119"/>
              <w:rPr>
                <w:rFonts w:ascii="Arial" w:hAnsi="Arial" w:cs="Arial"/>
                <w:color w:val="404040"/>
                <w:sz w:val="19"/>
                <w:szCs w:val="19"/>
              </w:rPr>
            </w:pPr>
            <w:r w:rsidRPr="005761A1">
              <w:rPr>
                <w:rFonts w:ascii="Arial" w:hAnsi="Arial" w:cs="Arial"/>
                <w:color w:val="404040"/>
                <w:sz w:val="19"/>
                <w:szCs w:val="19"/>
              </w:rPr>
              <w:t>Państwa dane osobowe nie będą przekazywane innym podmiotom oraz nie będą przekazywane do państwa trzeciego.</w:t>
            </w:r>
          </w:p>
        </w:tc>
      </w:tr>
      <w:tr w:rsidR="00012A7A" w:rsidRPr="005761A1" w:rsidTr="00090A12">
        <w:tc>
          <w:tcPr>
            <w:tcW w:w="4219" w:type="dxa"/>
          </w:tcPr>
          <w:p w:rsidR="00012A7A" w:rsidRPr="005761A1" w:rsidRDefault="00012A7A" w:rsidP="00090A12">
            <w:pPr>
              <w:spacing w:before="100" w:beforeAutospacing="1" w:after="119"/>
              <w:rPr>
                <w:rFonts w:ascii="Arial" w:hAnsi="Arial" w:cs="Arial"/>
                <w:b/>
                <w:color w:val="404040"/>
                <w:sz w:val="19"/>
                <w:szCs w:val="19"/>
              </w:rPr>
            </w:pPr>
            <w:r w:rsidRPr="005761A1">
              <w:rPr>
                <w:rFonts w:ascii="Arial" w:hAnsi="Arial" w:cs="Arial"/>
                <w:b/>
                <w:color w:val="404040"/>
                <w:sz w:val="19"/>
                <w:szCs w:val="19"/>
              </w:rPr>
              <w:t>Okres przechowywania danych osobowych</w:t>
            </w:r>
          </w:p>
        </w:tc>
        <w:tc>
          <w:tcPr>
            <w:tcW w:w="5812" w:type="dxa"/>
          </w:tcPr>
          <w:p w:rsidR="00012A7A" w:rsidRPr="005761A1" w:rsidRDefault="00012A7A" w:rsidP="00090A12">
            <w:pPr>
              <w:spacing w:before="100" w:beforeAutospacing="1" w:after="119"/>
              <w:rPr>
                <w:rFonts w:ascii="Arial" w:hAnsi="Arial" w:cs="Arial"/>
                <w:color w:val="404040"/>
                <w:sz w:val="19"/>
                <w:szCs w:val="19"/>
              </w:rPr>
            </w:pPr>
            <w:r w:rsidRPr="005761A1">
              <w:rPr>
                <w:rFonts w:ascii="Arial" w:hAnsi="Arial" w:cs="Arial"/>
                <w:color w:val="404040"/>
                <w:sz w:val="19"/>
                <w:szCs w:val="19"/>
              </w:rPr>
              <w:t xml:space="preserve"> Dane osobowe będą przechowywane jedynie w okresie niezbędnym do realizacji celu, dla którego zostały zebrane lub w okresie wyznaczonym przepisami prawa. Po zrealizowaniu celu, dla którego dane zostały zebrane, mogą one być przechowywane jedynie w celach archiwalnych przez okres, który wyznaczony zostanie na podstawie rozporządzenia Prezesa Rady Ministrów w sprawie instrukcji kancelaryjnej, jednolitych rzeczowych wykazów akt oraz instrukcji organizacji i zakresu działania archiwów zakładowych, chyba że przepisy szczególne stanowią inaczej.</w:t>
            </w:r>
          </w:p>
        </w:tc>
      </w:tr>
      <w:tr w:rsidR="00012A7A" w:rsidRPr="005761A1" w:rsidTr="00090A12">
        <w:tc>
          <w:tcPr>
            <w:tcW w:w="4219" w:type="dxa"/>
          </w:tcPr>
          <w:p w:rsidR="00012A7A" w:rsidRPr="005761A1" w:rsidRDefault="00012A7A" w:rsidP="00090A12">
            <w:pPr>
              <w:spacing w:before="100" w:beforeAutospacing="1" w:after="119"/>
              <w:rPr>
                <w:rFonts w:ascii="Arial" w:hAnsi="Arial" w:cs="Arial"/>
                <w:b/>
                <w:color w:val="404040"/>
                <w:sz w:val="19"/>
                <w:szCs w:val="19"/>
              </w:rPr>
            </w:pPr>
            <w:r w:rsidRPr="005761A1">
              <w:rPr>
                <w:rFonts w:ascii="Arial" w:hAnsi="Arial" w:cs="Arial"/>
                <w:b/>
                <w:color w:val="404040"/>
                <w:sz w:val="19"/>
                <w:szCs w:val="19"/>
              </w:rPr>
              <w:t>Prawa osób, których dane dotyczą</w:t>
            </w:r>
          </w:p>
        </w:tc>
        <w:tc>
          <w:tcPr>
            <w:tcW w:w="5812" w:type="dxa"/>
          </w:tcPr>
          <w:p w:rsidR="00012A7A" w:rsidRPr="005761A1" w:rsidRDefault="00012A7A" w:rsidP="00090A12">
            <w:pPr>
              <w:spacing w:before="100" w:beforeAutospacing="1" w:after="119"/>
              <w:rPr>
                <w:rFonts w:ascii="Arial" w:hAnsi="Arial" w:cs="Arial"/>
                <w:color w:val="404040"/>
                <w:sz w:val="19"/>
                <w:szCs w:val="19"/>
              </w:rPr>
            </w:pPr>
            <w:r w:rsidRPr="005761A1">
              <w:rPr>
                <w:rFonts w:ascii="Arial" w:hAnsi="Arial" w:cs="Arial"/>
                <w:color w:val="404040"/>
                <w:sz w:val="19"/>
                <w:szCs w:val="19"/>
              </w:rPr>
              <w:t>Mają Państwo prawo do:</w:t>
            </w:r>
          </w:p>
          <w:p w:rsidR="00012A7A" w:rsidRPr="005761A1" w:rsidRDefault="00012A7A" w:rsidP="00012A7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97" w:hanging="283"/>
              <w:rPr>
                <w:rFonts w:ascii="Arial" w:hAnsi="Arial" w:cs="Arial"/>
                <w:color w:val="404040"/>
                <w:sz w:val="19"/>
                <w:szCs w:val="19"/>
              </w:rPr>
            </w:pPr>
            <w:r w:rsidRPr="005761A1">
              <w:rPr>
                <w:rFonts w:ascii="Arial" w:hAnsi="Arial" w:cs="Arial"/>
                <w:color w:val="404040"/>
                <w:sz w:val="19"/>
                <w:szCs w:val="19"/>
              </w:rPr>
              <w:t>Prawo dostępu do swoich danych oraz otrzymania ich kopii;</w:t>
            </w:r>
          </w:p>
          <w:p w:rsidR="00012A7A" w:rsidRPr="005761A1" w:rsidRDefault="00012A7A" w:rsidP="00012A7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97" w:hanging="283"/>
              <w:rPr>
                <w:rFonts w:ascii="Arial" w:hAnsi="Arial" w:cs="Arial"/>
                <w:color w:val="404040"/>
                <w:sz w:val="19"/>
                <w:szCs w:val="19"/>
              </w:rPr>
            </w:pPr>
            <w:r w:rsidRPr="005761A1">
              <w:rPr>
                <w:rFonts w:ascii="Arial" w:hAnsi="Arial" w:cs="Arial"/>
                <w:color w:val="404040"/>
                <w:sz w:val="19"/>
                <w:szCs w:val="19"/>
              </w:rPr>
              <w:t>Prawo do sprostowania (poprawiania)swoich danych osobowych;</w:t>
            </w:r>
          </w:p>
          <w:p w:rsidR="00012A7A" w:rsidRPr="005761A1" w:rsidRDefault="00012A7A" w:rsidP="00012A7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97" w:hanging="283"/>
              <w:rPr>
                <w:rFonts w:ascii="Arial" w:hAnsi="Arial" w:cs="Arial"/>
                <w:color w:val="404040"/>
                <w:sz w:val="19"/>
                <w:szCs w:val="19"/>
              </w:rPr>
            </w:pPr>
            <w:r w:rsidRPr="005761A1">
              <w:rPr>
                <w:rFonts w:ascii="Arial" w:hAnsi="Arial" w:cs="Arial"/>
                <w:color w:val="404040"/>
                <w:sz w:val="19"/>
                <w:szCs w:val="19"/>
              </w:rPr>
              <w:t>Prawo do ograniczenia przetwarzania danych osobowych;</w:t>
            </w:r>
          </w:p>
          <w:p w:rsidR="00012A7A" w:rsidRPr="005761A1" w:rsidRDefault="00012A7A" w:rsidP="00012A7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97" w:hanging="283"/>
              <w:rPr>
                <w:rFonts w:ascii="Arial" w:hAnsi="Arial" w:cs="Arial"/>
                <w:color w:val="404040"/>
                <w:sz w:val="19"/>
                <w:szCs w:val="19"/>
              </w:rPr>
            </w:pPr>
            <w:r w:rsidRPr="005761A1">
              <w:rPr>
                <w:rFonts w:ascii="Arial" w:hAnsi="Arial" w:cs="Arial"/>
                <w:color w:val="404040"/>
                <w:sz w:val="19"/>
                <w:szCs w:val="19"/>
              </w:rPr>
              <w:t>Prawo do usunięcia danych osobowych;</w:t>
            </w:r>
          </w:p>
          <w:p w:rsidR="00012A7A" w:rsidRPr="005761A1" w:rsidRDefault="00012A7A" w:rsidP="00012A7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97" w:hanging="283"/>
              <w:rPr>
                <w:rFonts w:ascii="Arial" w:hAnsi="Arial" w:cs="Arial"/>
                <w:color w:val="404040"/>
                <w:sz w:val="19"/>
                <w:szCs w:val="19"/>
              </w:rPr>
            </w:pPr>
            <w:r w:rsidRPr="005761A1">
              <w:rPr>
                <w:rFonts w:ascii="Arial" w:hAnsi="Arial" w:cs="Arial"/>
                <w:color w:val="404040"/>
                <w:sz w:val="19"/>
                <w:szCs w:val="19"/>
              </w:rPr>
              <w:t xml:space="preserve">Prawo do wniesienia skargi do Prezesa UODO ( na adres Urzędu Ochrony Danych  Osobowych, ul. Stawki 2, 00-193 Warszawa) </w:t>
            </w:r>
          </w:p>
        </w:tc>
      </w:tr>
      <w:tr w:rsidR="00012A7A" w:rsidRPr="005761A1" w:rsidTr="00090A12">
        <w:tc>
          <w:tcPr>
            <w:tcW w:w="4219" w:type="dxa"/>
          </w:tcPr>
          <w:p w:rsidR="00012A7A" w:rsidRPr="005761A1" w:rsidRDefault="00012A7A" w:rsidP="00090A12">
            <w:pPr>
              <w:spacing w:before="100" w:beforeAutospacing="1" w:after="119"/>
              <w:rPr>
                <w:rFonts w:ascii="Arial" w:hAnsi="Arial" w:cs="Arial"/>
                <w:b/>
                <w:color w:val="404040"/>
                <w:sz w:val="19"/>
                <w:szCs w:val="19"/>
              </w:rPr>
            </w:pPr>
            <w:r w:rsidRPr="005761A1">
              <w:rPr>
                <w:rFonts w:ascii="Arial" w:hAnsi="Arial" w:cs="Arial"/>
                <w:b/>
                <w:color w:val="404040"/>
                <w:sz w:val="19"/>
                <w:szCs w:val="19"/>
              </w:rPr>
              <w:t>Informacja o wymogu podania danych</w:t>
            </w:r>
          </w:p>
        </w:tc>
        <w:tc>
          <w:tcPr>
            <w:tcW w:w="5812" w:type="dxa"/>
          </w:tcPr>
          <w:p w:rsidR="00012A7A" w:rsidRPr="005761A1" w:rsidRDefault="00012A7A" w:rsidP="00090A12">
            <w:pPr>
              <w:spacing w:before="100" w:beforeAutospacing="1" w:after="119"/>
              <w:rPr>
                <w:rFonts w:ascii="Arial" w:hAnsi="Arial" w:cs="Arial"/>
                <w:color w:val="404040"/>
                <w:sz w:val="19"/>
                <w:szCs w:val="19"/>
              </w:rPr>
            </w:pPr>
            <w:r w:rsidRPr="005761A1">
              <w:rPr>
                <w:rFonts w:ascii="Arial" w:hAnsi="Arial" w:cs="Arial"/>
                <w:color w:val="404040"/>
                <w:sz w:val="19"/>
                <w:szCs w:val="19"/>
              </w:rPr>
              <w:t xml:space="preserve">Podanie przez Państwa danych osobowych w zakresie wynikającym z art. 22¹ Kodeksu pracy jest niezbędne, aby uczestniczyć w postępowaniu rekrutacyjnym. Podanie przez Państwa innych danych jest dobrowolne. </w:t>
            </w:r>
          </w:p>
        </w:tc>
      </w:tr>
    </w:tbl>
    <w:p w:rsidR="00DD57B6" w:rsidRDefault="00DD57B6"/>
    <w:sectPr w:rsidR="00DD57B6" w:rsidSect="00DD5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F0EA9"/>
    <w:multiLevelType w:val="hybridMultilevel"/>
    <w:tmpl w:val="39AA8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08"/>
  <w:hyphenationZone w:val="425"/>
  <w:characterSpacingControl w:val="doNotCompress"/>
  <w:compat/>
  <w:rsids>
    <w:rsidRoot w:val="00012A7A"/>
    <w:rsid w:val="00012A7A"/>
    <w:rsid w:val="00271342"/>
    <w:rsid w:val="00347ED9"/>
    <w:rsid w:val="00381939"/>
    <w:rsid w:val="00443105"/>
    <w:rsid w:val="004B3705"/>
    <w:rsid w:val="006C4D21"/>
    <w:rsid w:val="007C61C6"/>
    <w:rsid w:val="009D56EC"/>
    <w:rsid w:val="00C97853"/>
    <w:rsid w:val="00DD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bCs/>
        <w:color w:val="FFFFFF" w:themeColor="background1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A7A"/>
    <w:pPr>
      <w:spacing w:after="0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6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56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D56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56EC"/>
    <w:rPr>
      <w:rFonts w:asciiTheme="majorHAnsi" w:eastAsiaTheme="majorEastAsia" w:hAnsiTheme="majorHAnsi" w:cstheme="majorBidi"/>
      <w:b w:val="0"/>
      <w:bCs w:val="0"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D56EC"/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D56EC"/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paragraph" w:styleId="Bezodstpw">
    <w:name w:val="No Spacing"/>
    <w:uiPriority w:val="1"/>
    <w:qFormat/>
    <w:rsid w:val="009D56EC"/>
    <w:pPr>
      <w:spacing w:after="0" w:line="240" w:lineRule="auto"/>
    </w:pPr>
  </w:style>
  <w:style w:type="character" w:styleId="Hipercze">
    <w:name w:val="Hyperlink"/>
    <w:basedOn w:val="Domylnaczcionkaakapitu"/>
    <w:rsid w:val="00012A7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12A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@um.byt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Kowalski</dc:creator>
  <cp:lastModifiedBy>Piotr Kowalski</cp:lastModifiedBy>
  <cp:revision>1</cp:revision>
  <dcterms:created xsi:type="dcterms:W3CDTF">2026-02-25T08:21:00Z</dcterms:created>
  <dcterms:modified xsi:type="dcterms:W3CDTF">2026-02-25T08:21:00Z</dcterms:modified>
</cp:coreProperties>
</file>